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6C8" w14:textId="5A6A8544" w:rsidR="00B6580A" w:rsidRPr="005A26AA" w:rsidRDefault="00B6580A" w:rsidP="00B6580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  <w:r w:rsidRPr="005A26AA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About AS Watson Group</w:t>
      </w:r>
    </w:p>
    <w:p w14:paraId="42A8FC92" w14:textId="7DE07A58" w:rsidR="00B6580A" w:rsidRPr="00DD0637" w:rsidRDefault="00A619E9" w:rsidP="00A619E9">
      <w:pPr>
        <w:contextualSpacing/>
        <w:rPr>
          <w:rFonts w:ascii="Arial" w:hAnsi="Arial" w:cs="Arial"/>
          <w:sz w:val="20"/>
          <w:lang w:val="en-GB"/>
        </w:rPr>
      </w:pPr>
      <w:r w:rsidRPr="00DD0637">
        <w:rPr>
          <w:rFonts w:ascii="Arial" w:hAnsi="Arial" w:cs="Arial"/>
          <w:sz w:val="20"/>
          <w:lang w:val="en-GB"/>
        </w:rPr>
        <w:t xml:space="preserve">Established in 1841, AS Watson Group is the world’s largest international health and beauty retailer operating </w:t>
      </w:r>
      <w:r w:rsidR="00BA3466" w:rsidRPr="00DD0637">
        <w:rPr>
          <w:rFonts w:ascii="Arial" w:hAnsi="Arial" w:cs="Arial"/>
          <w:sz w:val="20"/>
          <w:lang w:val="en-GB"/>
        </w:rPr>
        <w:t xml:space="preserve">over </w:t>
      </w:r>
      <w:r w:rsidR="00D44D0C" w:rsidRPr="00DD0637">
        <w:rPr>
          <w:rFonts w:ascii="Arial" w:hAnsi="Arial" w:cs="Arial"/>
          <w:sz w:val="20"/>
          <w:lang w:val="en-GB"/>
        </w:rPr>
        <w:t>16</w:t>
      </w:r>
      <w:r w:rsidRPr="00DD0637">
        <w:rPr>
          <w:rFonts w:ascii="Arial" w:hAnsi="Arial" w:cs="Arial"/>
          <w:sz w:val="20"/>
          <w:lang w:val="en-GB"/>
        </w:rPr>
        <w:t>,</w:t>
      </w:r>
      <w:r w:rsidR="00443932">
        <w:rPr>
          <w:rFonts w:ascii="Arial" w:hAnsi="Arial" w:cs="Arial"/>
          <w:sz w:val="20"/>
          <w:lang w:val="en-GB"/>
        </w:rPr>
        <w:t>4</w:t>
      </w:r>
      <w:r w:rsidRPr="00DD0637">
        <w:rPr>
          <w:rFonts w:ascii="Arial" w:hAnsi="Arial" w:cs="Arial"/>
          <w:sz w:val="20"/>
          <w:lang w:val="en-GB"/>
        </w:rPr>
        <w:t>00 stores under 12 retail brands in 2</w:t>
      </w:r>
      <w:r w:rsidR="00C62481">
        <w:rPr>
          <w:rFonts w:ascii="Arial" w:hAnsi="Arial" w:cs="Arial"/>
          <w:sz w:val="20"/>
          <w:lang w:val="en-GB"/>
        </w:rPr>
        <w:t>8</w:t>
      </w:r>
      <w:r w:rsidRPr="00DD0637">
        <w:rPr>
          <w:rFonts w:ascii="Arial" w:hAnsi="Arial" w:cs="Arial"/>
          <w:sz w:val="20"/>
          <w:lang w:val="en-GB"/>
        </w:rPr>
        <w:t xml:space="preserve"> markets, with </w:t>
      </w:r>
      <w:r w:rsidR="00E05AC2">
        <w:rPr>
          <w:rFonts w:ascii="Arial" w:hAnsi="Arial" w:cs="Arial"/>
          <w:sz w:val="20"/>
          <w:lang w:val="en-GB"/>
        </w:rPr>
        <w:t>about</w:t>
      </w:r>
      <w:r w:rsidRPr="00DD0637">
        <w:rPr>
          <w:rFonts w:ascii="Arial" w:hAnsi="Arial" w:cs="Arial"/>
          <w:sz w:val="20"/>
          <w:lang w:val="en-GB"/>
        </w:rPr>
        <w:t xml:space="preserve"> 1</w:t>
      </w:r>
      <w:r w:rsidR="008C4CB1">
        <w:rPr>
          <w:rFonts w:ascii="Arial" w:hAnsi="Arial" w:cs="Arial"/>
          <w:sz w:val="20"/>
          <w:lang w:val="en-GB"/>
        </w:rPr>
        <w:t>3</w:t>
      </w:r>
      <w:r w:rsidR="00621FE6" w:rsidRPr="00DD0637">
        <w:rPr>
          <w:rFonts w:ascii="Arial" w:hAnsi="Arial" w:cs="Arial" w:hint="eastAsia"/>
          <w:sz w:val="20"/>
          <w:lang w:val="en-GB"/>
        </w:rPr>
        <w:t>0</w:t>
      </w:r>
      <w:r w:rsidRPr="00DD0637">
        <w:rPr>
          <w:rFonts w:ascii="Arial" w:hAnsi="Arial" w:cs="Arial"/>
          <w:sz w:val="20"/>
          <w:lang w:val="en-GB"/>
        </w:rPr>
        <w:t>,000 employees worldwide. For the fiscal year 20</w:t>
      </w:r>
      <w:r w:rsidR="003D7F62" w:rsidRPr="00DD0637">
        <w:rPr>
          <w:rFonts w:ascii="Arial" w:hAnsi="Arial" w:cs="Arial"/>
          <w:sz w:val="20"/>
          <w:lang w:val="en-GB"/>
        </w:rPr>
        <w:t>2</w:t>
      </w:r>
      <w:r w:rsidR="003427CB">
        <w:rPr>
          <w:rFonts w:ascii="Arial" w:hAnsi="Arial" w:cs="Arial"/>
          <w:sz w:val="20"/>
          <w:lang w:val="en-GB"/>
        </w:rPr>
        <w:t>3</w:t>
      </w:r>
      <w:r w:rsidRPr="00DD0637">
        <w:rPr>
          <w:rFonts w:ascii="Arial" w:hAnsi="Arial" w:cs="Arial"/>
          <w:sz w:val="20"/>
          <w:lang w:val="en-GB"/>
        </w:rPr>
        <w:t>, AS Watson Group recorded revenue of US$2</w:t>
      </w:r>
      <w:r w:rsidR="003427CB">
        <w:rPr>
          <w:rFonts w:ascii="Arial" w:hAnsi="Arial" w:cs="Arial"/>
          <w:sz w:val="20"/>
          <w:lang w:val="en-GB"/>
        </w:rPr>
        <w:t>3</w:t>
      </w:r>
      <w:r w:rsidRPr="00DD0637">
        <w:rPr>
          <w:rFonts w:ascii="Arial" w:hAnsi="Arial" w:cs="Arial"/>
          <w:sz w:val="20"/>
          <w:lang w:val="en-GB"/>
        </w:rPr>
        <w:t xml:space="preserve"> billion. Every year, we </w:t>
      </w:r>
      <w:r w:rsidR="00C10AB6" w:rsidRPr="00DD0637">
        <w:rPr>
          <w:rFonts w:ascii="Arial" w:hAnsi="Arial" w:cs="Arial"/>
          <w:sz w:val="20"/>
          <w:lang w:val="en-GB"/>
        </w:rPr>
        <w:t>are serving</w:t>
      </w:r>
      <w:r w:rsidR="004D1E57" w:rsidRPr="00DD0637">
        <w:rPr>
          <w:rFonts w:ascii="Arial" w:hAnsi="Arial" w:cs="Arial"/>
          <w:sz w:val="20"/>
          <w:lang w:val="en-GB"/>
        </w:rPr>
        <w:t xml:space="preserve"> </w:t>
      </w:r>
      <w:r w:rsidR="00C10AB6" w:rsidRPr="00DD0637">
        <w:rPr>
          <w:rFonts w:ascii="Arial" w:hAnsi="Arial" w:cs="Arial"/>
          <w:sz w:val="20"/>
          <w:lang w:val="en-GB"/>
        </w:rPr>
        <w:t xml:space="preserve">over </w:t>
      </w:r>
      <w:r w:rsidR="006222C9">
        <w:rPr>
          <w:rFonts w:ascii="Arial" w:hAnsi="Arial" w:cs="Arial"/>
          <w:sz w:val="20"/>
          <w:lang w:val="en-GB"/>
        </w:rPr>
        <w:t>5.5</w:t>
      </w:r>
      <w:r w:rsidRPr="00DD0637">
        <w:rPr>
          <w:rFonts w:ascii="Arial" w:hAnsi="Arial" w:cs="Arial"/>
          <w:sz w:val="20"/>
          <w:lang w:val="en-GB"/>
        </w:rPr>
        <w:t xml:space="preserve"> billion shoppers </w:t>
      </w:r>
      <w:r w:rsidR="00C10AB6" w:rsidRPr="00DD0637">
        <w:rPr>
          <w:rFonts w:ascii="Arial" w:hAnsi="Arial" w:cs="Arial"/>
          <w:sz w:val="20"/>
          <w:lang w:val="en-GB"/>
        </w:rPr>
        <w:t xml:space="preserve">via our O+O </w:t>
      </w:r>
      <w:r w:rsidR="00221CBC" w:rsidRPr="00DD0637">
        <w:rPr>
          <w:rFonts w:ascii="Arial" w:hAnsi="Arial" w:cs="Arial"/>
          <w:sz w:val="20"/>
          <w:lang w:val="en-GB"/>
        </w:rPr>
        <w:t xml:space="preserve">(Offline </w:t>
      </w:r>
      <w:r w:rsidR="00FD4E59" w:rsidRPr="00DD0637">
        <w:rPr>
          <w:rFonts w:ascii="Arial" w:hAnsi="Arial" w:cs="Arial" w:hint="eastAsia"/>
          <w:sz w:val="20"/>
          <w:lang w:val="en-GB"/>
        </w:rPr>
        <w:t>p</w:t>
      </w:r>
      <w:r w:rsidR="00221CBC" w:rsidRPr="00DD0637">
        <w:rPr>
          <w:rFonts w:ascii="Arial" w:hAnsi="Arial" w:cs="Arial"/>
          <w:sz w:val="20"/>
          <w:lang w:val="en-GB"/>
        </w:rPr>
        <w:t xml:space="preserve">lus Online) </w:t>
      </w:r>
      <w:r w:rsidR="00883DD3">
        <w:rPr>
          <w:rFonts w:ascii="Arial" w:hAnsi="Arial" w:cs="Arial"/>
          <w:sz w:val="20"/>
          <w:lang w:val="en-GB"/>
        </w:rPr>
        <w:t xml:space="preserve">technology-enabled </w:t>
      </w:r>
      <w:r w:rsidR="00C10AB6" w:rsidRPr="00DD0637">
        <w:rPr>
          <w:rFonts w:ascii="Arial" w:hAnsi="Arial" w:cs="Arial"/>
          <w:sz w:val="20"/>
          <w:lang w:val="en-GB"/>
        </w:rPr>
        <w:t>platforms</w:t>
      </w:r>
      <w:r w:rsidRPr="00DD0637">
        <w:rPr>
          <w:rFonts w:ascii="Arial" w:hAnsi="Arial" w:cs="Arial"/>
          <w:sz w:val="20"/>
          <w:lang w:val="en-GB"/>
        </w:rPr>
        <w:t xml:space="preserve">. </w:t>
      </w:r>
    </w:p>
    <w:p w14:paraId="67EE436E" w14:textId="72D32651" w:rsidR="008E6D66" w:rsidRPr="005A26AA" w:rsidRDefault="00531BC9" w:rsidP="00B6580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In Hong Kong, we operate </w:t>
      </w:r>
      <w:r w:rsidR="00F23B14">
        <w:rPr>
          <w:rFonts w:ascii="Arial" w:hAnsi="Arial" w:cs="Arial" w:hint="eastAsia"/>
          <w:color w:val="000000"/>
          <w:sz w:val="20"/>
          <w:szCs w:val="20"/>
          <w:highlight w:val="yellow"/>
          <w:lang w:val="en-GB"/>
        </w:rPr>
        <w:t>o</w:t>
      </w:r>
      <w:r w:rsidR="00F23B14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ver</w:t>
      </w:r>
      <w:r w:rsidR="00B71AC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</w:t>
      </w:r>
      <w:r w:rsidR="00F23B14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5</w:t>
      </w:r>
      <w:r w:rsidR="00996E68">
        <w:rPr>
          <w:rFonts w:ascii="Arial" w:hAnsi="Arial" w:cs="Arial" w:hint="eastAsia"/>
          <w:color w:val="000000"/>
          <w:sz w:val="20"/>
          <w:szCs w:val="20"/>
          <w:highlight w:val="yellow"/>
          <w:lang w:val="en-GB"/>
        </w:rPr>
        <w:t>00</w:t>
      </w:r>
      <w:r w:rsidR="00AB71D5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stores under four retail brand</w:t>
      </w:r>
      <w:r w:rsidR="005955EB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s – Watsons, PARKnSHOP, FORTRESS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, and Watson</w:t>
      </w:r>
      <w:r w:rsidR="005955EB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’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s Wi</w:t>
      </w:r>
      <w:r w:rsidR="005955EB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ne. In addition, we manufacture and distribute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high quality drinking water brand Watsons Wa</w:t>
      </w:r>
      <w:r w:rsidR="001C7791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ter, 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as well as </w:t>
      </w:r>
      <w:r w:rsidR="00075B84">
        <w:rPr>
          <w:rFonts w:ascii="Arial" w:hAnsi="Arial" w:cs="Arial" w:hint="eastAsia"/>
          <w:color w:val="000000"/>
          <w:sz w:val="20"/>
          <w:szCs w:val="20"/>
          <w:highlight w:val="yellow"/>
          <w:lang w:val="en-GB"/>
        </w:rPr>
        <w:t xml:space="preserve">the 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famous juice drinks Mr</w:t>
      </w:r>
      <w:r w:rsidR="005955EB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. </w:t>
      </w:r>
      <w:r w:rsidR="00B6580A" w:rsidRPr="005A26AA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Juicy and Sunkist. </w:t>
      </w:r>
    </w:p>
    <w:p w14:paraId="522E15C7" w14:textId="3AE9F1AB" w:rsidR="00AE1991" w:rsidRPr="00075B84" w:rsidRDefault="00B6580A" w:rsidP="00234FA1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  <w:r w:rsidRPr="005A26AA">
        <w:rPr>
          <w:rFonts w:ascii="Arial" w:hAnsi="Arial" w:cs="Arial"/>
          <w:color w:val="000000"/>
          <w:sz w:val="20"/>
          <w:szCs w:val="20"/>
          <w:lang w:val="en-GB"/>
        </w:rPr>
        <w:t>AS Watson Group is also a member</w:t>
      </w:r>
      <w:r w:rsidR="001C7791" w:rsidRPr="005A26A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C7791" w:rsidRPr="00075B84">
        <w:rPr>
          <w:rFonts w:ascii="Arial" w:hAnsi="Arial" w:cs="Arial"/>
          <w:sz w:val="20"/>
          <w:szCs w:val="20"/>
          <w:lang w:val="en-GB"/>
        </w:rPr>
        <w:t>of the world-</w:t>
      </w:r>
      <w:r w:rsidRPr="00075B84">
        <w:rPr>
          <w:rFonts w:ascii="Arial" w:hAnsi="Arial" w:cs="Arial"/>
          <w:sz w:val="20"/>
          <w:szCs w:val="20"/>
          <w:lang w:val="en-GB"/>
        </w:rPr>
        <w:t xml:space="preserve">renowned multinational conglomerate CK Hutchison Holdings Limited, which has </w:t>
      </w:r>
      <w:r w:rsidR="00167069">
        <w:rPr>
          <w:rFonts w:ascii="Arial" w:hAnsi="Arial" w:cs="Arial" w:hint="eastAsia"/>
          <w:sz w:val="20"/>
          <w:szCs w:val="20"/>
          <w:lang w:val="en-GB"/>
        </w:rPr>
        <w:t>f</w:t>
      </w:r>
      <w:r w:rsidR="00167069">
        <w:rPr>
          <w:rFonts w:ascii="Arial" w:hAnsi="Arial" w:cs="Arial"/>
          <w:sz w:val="20"/>
          <w:szCs w:val="20"/>
          <w:lang w:val="en-GB"/>
        </w:rPr>
        <w:t>our</w:t>
      </w:r>
      <w:r w:rsidR="00C63539" w:rsidRPr="00075B84">
        <w:rPr>
          <w:rFonts w:ascii="Arial" w:hAnsi="Arial" w:cs="Arial"/>
          <w:sz w:val="20"/>
          <w:szCs w:val="20"/>
          <w:lang w:val="en-GB"/>
        </w:rPr>
        <w:t xml:space="preserve"> core businesses </w:t>
      </w:r>
      <w:r w:rsidR="00C63539" w:rsidRPr="00075B84">
        <w:rPr>
          <w:rFonts w:ascii="Cambria Math" w:hAnsi="Cambria Math" w:cs="Cambria Math"/>
          <w:sz w:val="20"/>
          <w:szCs w:val="20"/>
          <w:lang w:val="en-GB"/>
        </w:rPr>
        <w:t>‐</w:t>
      </w:r>
      <w:r w:rsidR="00C63539" w:rsidRPr="00075B84">
        <w:rPr>
          <w:rFonts w:ascii="Arial" w:hAnsi="Arial" w:cs="Arial"/>
          <w:sz w:val="20"/>
          <w:szCs w:val="20"/>
          <w:lang w:val="en-GB"/>
        </w:rPr>
        <w:t xml:space="preserve"> ports and related services, retail, </w:t>
      </w:r>
      <w:proofErr w:type="gramStart"/>
      <w:r w:rsidR="00C63539" w:rsidRPr="00075B84">
        <w:rPr>
          <w:rFonts w:ascii="Arial" w:hAnsi="Arial" w:cs="Arial"/>
          <w:sz w:val="20"/>
          <w:szCs w:val="20"/>
          <w:lang w:val="en-GB"/>
        </w:rPr>
        <w:t>infrastructure</w:t>
      </w:r>
      <w:proofErr w:type="gramEnd"/>
      <w:r w:rsidR="00167069">
        <w:rPr>
          <w:rFonts w:ascii="Arial" w:hAnsi="Arial" w:cs="Arial"/>
          <w:sz w:val="20"/>
          <w:szCs w:val="20"/>
          <w:lang w:val="en-GB"/>
        </w:rPr>
        <w:t xml:space="preserve"> </w:t>
      </w:r>
      <w:r w:rsidR="00C63539" w:rsidRPr="00075B84">
        <w:rPr>
          <w:rFonts w:ascii="Arial" w:hAnsi="Arial" w:cs="Arial"/>
          <w:sz w:val="20"/>
          <w:szCs w:val="20"/>
          <w:lang w:val="en-GB"/>
        </w:rPr>
        <w:t>and telecommunications in over 50 countries.</w:t>
      </w:r>
    </w:p>
    <w:p w14:paraId="4D0645F0" w14:textId="199EAF4D" w:rsidR="00FF739A" w:rsidRPr="005A26AA" w:rsidRDefault="00FF739A" w:rsidP="006C2723">
      <w:pPr>
        <w:snapToGrid w:val="0"/>
        <w:jc w:val="both"/>
        <w:rPr>
          <w:rFonts w:ascii="Arial" w:hAnsi="Arial" w:cs="Arial"/>
          <w:sz w:val="20"/>
          <w:szCs w:val="20"/>
          <w:lang w:val="en-GB"/>
        </w:rPr>
      </w:pPr>
      <w:r w:rsidRPr="005A26AA">
        <w:rPr>
          <w:rFonts w:ascii="Arial" w:hAnsi="Arial" w:cs="Arial"/>
          <w:sz w:val="20"/>
          <w:szCs w:val="20"/>
          <w:lang w:val="en-GB"/>
        </w:rPr>
        <w:t xml:space="preserve">Please visit </w:t>
      </w:r>
      <w:hyperlink r:id="rId8" w:history="1">
        <w:r w:rsidR="008447FE" w:rsidRPr="000019C9">
          <w:rPr>
            <w:rStyle w:val="Hyperlink"/>
            <w:rFonts w:cstheme="minorHAnsi"/>
            <w:color w:val="0070C0"/>
            <w:sz w:val="20"/>
            <w:szCs w:val="20"/>
          </w:rPr>
          <w:t>www.aswatson.com/our-company/o-and-o-strategy/</w:t>
        </w:r>
      </w:hyperlink>
      <w:r w:rsidRPr="005A26AA">
        <w:rPr>
          <w:rFonts w:ascii="Arial" w:hAnsi="Arial" w:cs="Arial"/>
          <w:sz w:val="20"/>
          <w:szCs w:val="20"/>
          <w:lang w:val="en-GB"/>
        </w:rPr>
        <w:t xml:space="preserve"> for more information</w:t>
      </w:r>
      <w:r w:rsidR="00D20FF6">
        <w:rPr>
          <w:rFonts w:ascii="Arial" w:hAnsi="Arial" w:cs="Arial"/>
          <w:sz w:val="20"/>
          <w:szCs w:val="20"/>
          <w:lang w:val="en-GB"/>
        </w:rPr>
        <w:t>.</w:t>
      </w:r>
    </w:p>
    <w:p w14:paraId="52AF8111" w14:textId="77777777" w:rsidR="0025300F" w:rsidRPr="005A26AA" w:rsidRDefault="0025300F">
      <w:pPr>
        <w:rPr>
          <w:lang w:val="en-GB"/>
        </w:rPr>
      </w:pPr>
    </w:p>
    <w:p w14:paraId="31F739CD" w14:textId="332D3210" w:rsidR="00093915" w:rsidRPr="005A26AA" w:rsidRDefault="00093915" w:rsidP="003C2B63">
      <w:pPr>
        <w:wordWrap w:val="0"/>
        <w:snapToGrid w:val="0"/>
        <w:spacing w:line="264" w:lineRule="auto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5A26AA">
        <w:rPr>
          <w:rFonts w:ascii="Arial" w:hAnsi="Arial" w:cs="Arial"/>
          <w:i/>
          <w:iCs/>
          <w:sz w:val="20"/>
          <w:szCs w:val="20"/>
          <w:lang w:val="en-GB"/>
        </w:rPr>
        <w:t>(Updated:</w:t>
      </w:r>
      <w:r w:rsidR="008F173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427CB">
        <w:rPr>
          <w:rFonts w:ascii="Arial" w:hAnsi="Arial" w:cs="Arial"/>
          <w:i/>
          <w:iCs/>
          <w:sz w:val="20"/>
          <w:szCs w:val="20"/>
          <w:lang w:val="en-GB"/>
        </w:rPr>
        <w:t>21</w:t>
      </w:r>
      <w:r w:rsidR="00CA6CC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427CB">
        <w:rPr>
          <w:rFonts w:ascii="Arial" w:hAnsi="Arial" w:cs="Arial"/>
          <w:i/>
          <w:iCs/>
          <w:sz w:val="20"/>
          <w:szCs w:val="20"/>
          <w:lang w:val="en-GB"/>
        </w:rPr>
        <w:t>M</w:t>
      </w:r>
      <w:r w:rsidR="003427CB">
        <w:rPr>
          <w:rFonts w:ascii="Arial" w:hAnsi="Arial" w:cs="Arial" w:hint="eastAsia"/>
          <w:i/>
          <w:iCs/>
          <w:sz w:val="20"/>
          <w:szCs w:val="20"/>
          <w:lang w:val="en-GB"/>
        </w:rPr>
        <w:t>a</w:t>
      </w:r>
      <w:r w:rsidR="003427CB">
        <w:rPr>
          <w:rFonts w:ascii="Arial" w:hAnsi="Arial" w:cs="Arial"/>
          <w:i/>
          <w:iCs/>
          <w:sz w:val="20"/>
          <w:szCs w:val="20"/>
          <w:lang w:val="en-GB"/>
        </w:rPr>
        <w:t>r</w:t>
      </w:r>
      <w:r w:rsidR="00CA6CCE">
        <w:rPr>
          <w:rFonts w:ascii="Arial" w:hAnsi="Arial" w:cs="Arial"/>
          <w:i/>
          <w:iCs/>
          <w:sz w:val="20"/>
          <w:szCs w:val="20"/>
          <w:lang w:val="en-GB"/>
        </w:rPr>
        <w:t xml:space="preserve"> 2024</w:t>
      </w:r>
      <w:r w:rsidRPr="005A26AA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p w14:paraId="74713207" w14:textId="77777777" w:rsidR="00093915" w:rsidRPr="005A26AA" w:rsidRDefault="00093915">
      <w:pPr>
        <w:rPr>
          <w:lang w:val="en-GB"/>
        </w:rPr>
      </w:pPr>
    </w:p>
    <w:p w14:paraId="35993E77" w14:textId="77777777" w:rsidR="00093915" w:rsidRPr="005A26AA" w:rsidRDefault="00093915" w:rsidP="00AE1991">
      <w:pPr>
        <w:snapToGrid w:val="0"/>
        <w:spacing w:line="264" w:lineRule="auto"/>
        <w:rPr>
          <w:rFonts w:ascii="Arial" w:hAnsi="PMingLiU"/>
          <w:b/>
          <w:bCs/>
          <w:sz w:val="20"/>
          <w:szCs w:val="20"/>
          <w:u w:val="single"/>
          <w:lang w:val="en-GB"/>
        </w:rPr>
      </w:pPr>
      <w:r w:rsidRPr="005A26AA">
        <w:rPr>
          <w:rFonts w:ascii="Arial" w:hAnsi="PMingLiU"/>
          <w:b/>
          <w:bCs/>
          <w:sz w:val="20"/>
          <w:szCs w:val="20"/>
          <w:u w:val="single"/>
          <w:lang w:val="en-GB"/>
        </w:rPr>
        <w:t>關於屈臣氏集團</w:t>
      </w:r>
    </w:p>
    <w:p w14:paraId="52FE21E3" w14:textId="77777777" w:rsidR="00E641AA" w:rsidRPr="005A26AA" w:rsidRDefault="00E641AA" w:rsidP="00AE1991">
      <w:pPr>
        <w:snapToGrid w:val="0"/>
        <w:spacing w:line="264" w:lineRule="auto"/>
        <w:rPr>
          <w:rFonts w:ascii="Arial" w:hAnsi="Arial"/>
          <w:b/>
          <w:bCs/>
          <w:sz w:val="20"/>
          <w:szCs w:val="20"/>
          <w:lang w:val="en-GB"/>
        </w:rPr>
      </w:pPr>
    </w:p>
    <w:p w14:paraId="63753773" w14:textId="238A5E85" w:rsidR="007F5A31" w:rsidRPr="007F5A31" w:rsidRDefault="007F5A31" w:rsidP="007F5A31">
      <w:pPr>
        <w:contextualSpacing/>
        <w:rPr>
          <w:rFonts w:ascii="PMingLiU" w:hAnsi="PMingLiU"/>
          <w:sz w:val="20"/>
          <w:szCs w:val="20"/>
          <w:lang w:val="en-GB"/>
        </w:rPr>
      </w:pPr>
      <w:r w:rsidRPr="007F5A31">
        <w:rPr>
          <w:rFonts w:ascii="PMingLiU" w:hAnsi="PMingLiU"/>
          <w:sz w:val="20"/>
          <w:szCs w:val="20"/>
          <w:lang w:val="en-GB"/>
        </w:rPr>
        <w:t>屈臣氏集團於</w:t>
      </w:r>
      <w:r w:rsidRPr="007F5A31">
        <w:rPr>
          <w:rFonts w:ascii="PMingLiU" w:hAnsi="PMingLiU" w:hint="eastAsia"/>
          <w:sz w:val="20"/>
          <w:szCs w:val="20"/>
          <w:lang w:val="en-GB"/>
        </w:rPr>
        <w:t>一八四一</w:t>
      </w:r>
      <w:r w:rsidRPr="007F5A31">
        <w:rPr>
          <w:rFonts w:ascii="PMingLiU" w:hAnsi="PMingLiU"/>
          <w:sz w:val="20"/>
          <w:szCs w:val="20"/>
          <w:lang w:val="en-GB"/>
        </w:rPr>
        <w:t>年創立，現已發展成</w:t>
      </w:r>
      <w:r w:rsidRPr="007F5A31">
        <w:rPr>
          <w:rFonts w:ascii="PMingLiU" w:hAnsi="PMingLiU" w:hint="eastAsia"/>
          <w:sz w:val="20"/>
          <w:szCs w:val="20"/>
          <w:lang w:val="en-GB"/>
        </w:rPr>
        <w:t>全球最大的國際保健美容零售商</w:t>
      </w:r>
      <w:r w:rsidRPr="007F5A31">
        <w:rPr>
          <w:rFonts w:ascii="PMingLiU" w:hAnsi="PMingLiU"/>
          <w:sz w:val="20"/>
          <w:szCs w:val="20"/>
          <w:lang w:val="en-GB"/>
        </w:rPr>
        <w:t>，在</w:t>
      </w:r>
      <w:r w:rsidRPr="007F5A31">
        <w:rPr>
          <w:rFonts w:ascii="PMingLiU" w:hAnsi="PMingLiU" w:hint="eastAsia"/>
          <w:sz w:val="20"/>
          <w:szCs w:val="20"/>
          <w:lang w:val="en-GB"/>
        </w:rPr>
        <w:t>二十</w:t>
      </w:r>
      <w:r w:rsidR="00C62481" w:rsidRPr="007F5A31">
        <w:rPr>
          <w:rFonts w:ascii="PMingLiU" w:hAnsi="PMingLiU" w:hint="eastAsia"/>
          <w:sz w:val="20"/>
          <w:szCs w:val="20"/>
          <w:lang w:val="en-GB"/>
        </w:rPr>
        <w:t>八</w:t>
      </w:r>
      <w:proofErr w:type="gramStart"/>
      <w:r w:rsidRPr="007F5A31">
        <w:rPr>
          <w:rFonts w:ascii="PMingLiU" w:hAnsi="PMingLiU"/>
          <w:sz w:val="20"/>
          <w:szCs w:val="20"/>
          <w:lang w:val="en-GB"/>
        </w:rPr>
        <w:t>個</w:t>
      </w:r>
      <w:proofErr w:type="gramEnd"/>
      <w:r w:rsidRPr="007F5A31">
        <w:rPr>
          <w:rFonts w:ascii="PMingLiU" w:hAnsi="PMingLiU"/>
          <w:sz w:val="20"/>
          <w:szCs w:val="20"/>
          <w:lang w:val="en-GB"/>
        </w:rPr>
        <w:t>市場經營</w:t>
      </w:r>
      <w:r w:rsidRPr="007F5A31">
        <w:rPr>
          <w:rFonts w:ascii="PMingLiU" w:hAnsi="PMingLiU" w:hint="eastAsia"/>
          <w:sz w:val="20"/>
          <w:szCs w:val="20"/>
          <w:lang w:val="en-GB"/>
        </w:rPr>
        <w:t>十二</w:t>
      </w:r>
      <w:proofErr w:type="gramStart"/>
      <w:r w:rsidRPr="007F5A31">
        <w:rPr>
          <w:rFonts w:ascii="PMingLiU" w:hAnsi="PMingLiU" w:hint="eastAsia"/>
          <w:sz w:val="20"/>
          <w:szCs w:val="20"/>
          <w:lang w:val="en-GB"/>
        </w:rPr>
        <w:t>個</w:t>
      </w:r>
      <w:proofErr w:type="gramEnd"/>
      <w:r w:rsidRPr="007F5A31">
        <w:rPr>
          <w:rFonts w:ascii="PMingLiU" w:hAnsi="PMingLiU" w:hint="eastAsia"/>
          <w:sz w:val="20"/>
          <w:szCs w:val="20"/>
          <w:lang w:val="en-GB"/>
        </w:rPr>
        <w:t>品牌合共</w:t>
      </w:r>
      <w:r w:rsidR="00BA3466">
        <w:rPr>
          <w:rFonts w:ascii="PMingLiU" w:hAnsi="PMingLiU" w:hint="eastAsia"/>
          <w:sz w:val="20"/>
          <w:szCs w:val="20"/>
          <w:lang w:val="en-GB"/>
        </w:rPr>
        <w:t>超過</w:t>
      </w:r>
      <w:r w:rsidRPr="007F5A31">
        <w:rPr>
          <w:rFonts w:ascii="PMingLiU" w:hAnsi="PMingLiU" w:hint="eastAsia"/>
          <w:sz w:val="20"/>
          <w:szCs w:val="20"/>
          <w:lang w:val="en-GB"/>
        </w:rPr>
        <w:t>一萬</w:t>
      </w:r>
      <w:r w:rsidR="00D44D0C">
        <w:rPr>
          <w:rFonts w:ascii="PMingLiU" w:hAnsi="PMingLiU" w:hint="eastAsia"/>
          <w:sz w:val="20"/>
          <w:szCs w:val="20"/>
          <w:lang w:val="en-GB"/>
        </w:rPr>
        <w:t>六</w:t>
      </w:r>
      <w:r w:rsidRPr="007F5A31">
        <w:rPr>
          <w:rFonts w:ascii="PMingLiU" w:hAnsi="PMingLiU" w:hint="eastAsia"/>
          <w:sz w:val="20"/>
          <w:szCs w:val="20"/>
          <w:lang w:val="en-GB"/>
        </w:rPr>
        <w:t>千</w:t>
      </w:r>
      <w:r w:rsidR="00443932" w:rsidRPr="007F5A31">
        <w:rPr>
          <w:rFonts w:ascii="PMingLiU" w:hAnsi="PMingLiU" w:hint="eastAsia"/>
          <w:sz w:val="20"/>
          <w:szCs w:val="20"/>
          <w:lang w:val="en-GB"/>
        </w:rPr>
        <w:t>四</w:t>
      </w:r>
      <w:r w:rsidR="00AB2756">
        <w:rPr>
          <w:rFonts w:ascii="PMingLiU" w:hAnsi="PMingLiU" w:hint="eastAsia"/>
          <w:sz w:val="20"/>
          <w:szCs w:val="20"/>
          <w:lang w:val="en-GB"/>
        </w:rPr>
        <w:t>百</w:t>
      </w:r>
      <w:r w:rsidRPr="007F5A31">
        <w:rPr>
          <w:rFonts w:ascii="PMingLiU" w:hAnsi="PMingLiU"/>
          <w:sz w:val="20"/>
          <w:szCs w:val="20"/>
          <w:lang w:val="en-GB"/>
        </w:rPr>
        <w:t>家商店，並在全球聘用</w:t>
      </w:r>
      <w:r w:rsidR="00E05AC2">
        <w:rPr>
          <w:rFonts w:ascii="PMingLiU" w:hAnsi="PMingLiU" w:hint="eastAsia"/>
          <w:sz w:val="20"/>
          <w:szCs w:val="20"/>
          <w:lang w:val="en-GB"/>
        </w:rPr>
        <w:t>約</w:t>
      </w:r>
      <w:r w:rsidRPr="007F5A31">
        <w:rPr>
          <w:rFonts w:ascii="PMingLiU" w:hAnsi="PMingLiU" w:hint="eastAsia"/>
          <w:sz w:val="20"/>
          <w:szCs w:val="20"/>
          <w:lang w:val="en-GB"/>
        </w:rPr>
        <w:t>十</w:t>
      </w:r>
      <w:r w:rsidR="008C4CB1">
        <w:rPr>
          <w:rFonts w:ascii="PMingLiU" w:hAnsi="PMingLiU" w:hint="eastAsia"/>
          <w:sz w:val="20"/>
          <w:szCs w:val="20"/>
          <w:lang w:val="en-GB"/>
        </w:rPr>
        <w:t>三</w:t>
      </w:r>
      <w:r w:rsidRPr="007F5A31">
        <w:rPr>
          <w:rFonts w:ascii="PMingLiU" w:hAnsi="PMingLiU" w:hint="eastAsia"/>
          <w:sz w:val="20"/>
          <w:szCs w:val="20"/>
          <w:lang w:val="en-GB"/>
        </w:rPr>
        <w:t>萬</w:t>
      </w:r>
      <w:r w:rsidRPr="007F5A31">
        <w:rPr>
          <w:rFonts w:ascii="PMingLiU" w:hAnsi="PMingLiU"/>
          <w:sz w:val="20"/>
          <w:szCs w:val="20"/>
          <w:lang w:val="en-GB"/>
        </w:rPr>
        <w:t>人。集團</w:t>
      </w:r>
      <w:r w:rsidRPr="007F5A31">
        <w:rPr>
          <w:rFonts w:ascii="PMingLiU" w:hAnsi="PMingLiU" w:hint="eastAsia"/>
          <w:sz w:val="20"/>
          <w:szCs w:val="20"/>
          <w:lang w:val="en-GB"/>
        </w:rPr>
        <w:t>二○</w:t>
      </w:r>
      <w:r w:rsidR="003D7F62" w:rsidRPr="007F5A31">
        <w:rPr>
          <w:rFonts w:ascii="PMingLiU" w:hAnsi="PMingLiU" w:hint="eastAsia"/>
          <w:sz w:val="20"/>
          <w:szCs w:val="20"/>
          <w:lang w:val="en-GB"/>
        </w:rPr>
        <w:t>二</w:t>
      </w:r>
      <w:r w:rsidR="003427CB">
        <w:rPr>
          <w:rFonts w:ascii="PMingLiU" w:hAnsi="PMingLiU" w:hint="eastAsia"/>
          <w:sz w:val="20"/>
          <w:szCs w:val="20"/>
          <w:lang w:val="en-GB"/>
        </w:rPr>
        <w:t>三</w:t>
      </w:r>
      <w:r w:rsidRPr="007F5A31">
        <w:rPr>
          <w:rFonts w:ascii="PMingLiU" w:hAnsi="PMingLiU"/>
          <w:sz w:val="20"/>
          <w:szCs w:val="20"/>
          <w:lang w:val="en-GB"/>
        </w:rPr>
        <w:t>年財政年度的營業額達</w:t>
      </w:r>
      <w:r w:rsidRPr="007F5A31">
        <w:rPr>
          <w:rFonts w:ascii="PMingLiU" w:hAnsi="PMingLiU" w:hint="eastAsia"/>
          <w:sz w:val="20"/>
          <w:szCs w:val="20"/>
          <w:lang w:val="en-GB"/>
        </w:rPr>
        <w:t>二百</w:t>
      </w:r>
      <w:r w:rsidR="003427CB">
        <w:rPr>
          <w:rFonts w:ascii="PMingLiU" w:hAnsi="PMingLiU" w:hint="eastAsia"/>
          <w:sz w:val="20"/>
          <w:szCs w:val="20"/>
          <w:lang w:val="en-GB"/>
        </w:rPr>
        <w:t>三</w:t>
      </w:r>
      <w:r w:rsidR="006606E7">
        <w:rPr>
          <w:rFonts w:ascii="PMingLiU" w:hAnsi="PMingLiU" w:hint="eastAsia"/>
          <w:sz w:val="20"/>
          <w:szCs w:val="20"/>
          <w:lang w:val="en-GB"/>
        </w:rPr>
        <w:t>十</w:t>
      </w:r>
      <w:r w:rsidRPr="007F5A31">
        <w:rPr>
          <w:rFonts w:ascii="PMingLiU" w:hAnsi="PMingLiU"/>
          <w:sz w:val="20"/>
          <w:szCs w:val="20"/>
          <w:lang w:val="en-GB"/>
        </w:rPr>
        <w:t>億</w:t>
      </w:r>
      <w:r w:rsidRPr="007F5A31">
        <w:rPr>
          <w:rFonts w:ascii="PMingLiU" w:hAnsi="PMingLiU" w:hint="eastAsia"/>
          <w:sz w:val="20"/>
          <w:szCs w:val="20"/>
          <w:lang w:val="en-GB"/>
        </w:rPr>
        <w:t>美</w:t>
      </w:r>
      <w:r w:rsidRPr="007F5A31">
        <w:rPr>
          <w:rFonts w:ascii="PMingLiU" w:hAnsi="PMingLiU"/>
          <w:sz w:val="20"/>
          <w:szCs w:val="20"/>
          <w:lang w:val="en-GB"/>
        </w:rPr>
        <w:t>元，</w:t>
      </w:r>
      <w:r w:rsidRPr="00556439">
        <w:rPr>
          <w:rFonts w:ascii="PMingLiU" w:hAnsi="PMingLiU"/>
          <w:sz w:val="20"/>
          <w:szCs w:val="20"/>
          <w:lang w:val="en-GB"/>
        </w:rPr>
        <w:t>每年</w:t>
      </w:r>
      <w:r w:rsidR="00C10AB6" w:rsidRPr="00327DAA">
        <w:rPr>
          <w:rFonts w:ascii="PMingLiU" w:hAnsi="PMingLiU" w:hint="eastAsia"/>
          <w:sz w:val="20"/>
          <w:szCs w:val="20"/>
          <w:lang w:val="en-GB"/>
        </w:rPr>
        <w:t>透過我們的</w:t>
      </w:r>
      <w:r w:rsidR="00C10AB6" w:rsidRPr="00327DAA">
        <w:rPr>
          <w:rFonts w:ascii="PMingLiU" w:hAnsi="PMingLiU"/>
          <w:sz w:val="20"/>
          <w:szCs w:val="20"/>
          <w:lang w:val="en-GB"/>
        </w:rPr>
        <w:t>O+O</w:t>
      </w:r>
      <w:r w:rsidR="00C10AB6" w:rsidRPr="00327DAA">
        <w:rPr>
          <w:rFonts w:ascii="PMingLiU" w:hAnsi="PMingLiU" w:hint="eastAsia"/>
          <w:sz w:val="20"/>
          <w:szCs w:val="20"/>
          <w:lang w:val="en-GB"/>
        </w:rPr>
        <w:t>平台服務</w:t>
      </w:r>
      <w:r w:rsidR="00C10AB6" w:rsidRPr="00556439">
        <w:rPr>
          <w:rFonts w:ascii="PMingLiU" w:hAnsi="PMingLiU" w:hint="eastAsia"/>
          <w:sz w:val="20"/>
          <w:szCs w:val="20"/>
          <w:lang w:val="en-GB"/>
        </w:rPr>
        <w:t>超</w:t>
      </w:r>
      <w:r w:rsidRPr="00556439">
        <w:rPr>
          <w:rFonts w:ascii="PMingLiU" w:hAnsi="PMingLiU"/>
          <w:sz w:val="20"/>
          <w:szCs w:val="20"/>
          <w:lang w:val="en-GB"/>
        </w:rPr>
        <w:t>過</w:t>
      </w:r>
      <w:r w:rsidR="006222C9">
        <w:rPr>
          <w:rFonts w:ascii="PMingLiU" w:hAnsi="PMingLiU" w:hint="eastAsia"/>
          <w:sz w:val="20"/>
          <w:szCs w:val="20"/>
          <w:lang w:val="en-GB"/>
        </w:rPr>
        <w:t>五</w:t>
      </w:r>
      <w:r w:rsidR="00A20B64">
        <w:rPr>
          <w:rFonts w:ascii="PMingLiU" w:hAnsi="PMingLiU" w:hint="eastAsia"/>
          <w:sz w:val="20"/>
          <w:szCs w:val="20"/>
          <w:lang w:val="en-GB"/>
        </w:rPr>
        <w:t>十</w:t>
      </w:r>
      <w:r w:rsidR="006222C9">
        <w:rPr>
          <w:rFonts w:ascii="PMingLiU" w:hAnsi="PMingLiU" w:hint="eastAsia"/>
          <w:sz w:val="20"/>
          <w:szCs w:val="20"/>
          <w:lang w:val="en-GB"/>
        </w:rPr>
        <w:t>五</w:t>
      </w:r>
      <w:r w:rsidRPr="00556439">
        <w:rPr>
          <w:rFonts w:ascii="PMingLiU" w:hAnsi="PMingLiU"/>
          <w:sz w:val="20"/>
          <w:szCs w:val="20"/>
          <w:lang w:val="en-GB"/>
        </w:rPr>
        <w:t>億名顧客</w:t>
      </w:r>
      <w:r w:rsidR="00556439" w:rsidRPr="007F5A31">
        <w:rPr>
          <w:rFonts w:ascii="PMingLiU" w:hAnsi="PMingLiU"/>
          <w:sz w:val="20"/>
          <w:szCs w:val="20"/>
          <w:lang w:val="en-GB"/>
        </w:rPr>
        <w:t>，</w:t>
      </w:r>
      <w:r w:rsidR="00556439">
        <w:rPr>
          <w:rFonts w:ascii="PMingLiU" w:hAnsi="PMingLiU" w:hint="eastAsia"/>
          <w:sz w:val="20"/>
          <w:szCs w:val="20"/>
          <w:lang w:val="en-GB"/>
        </w:rPr>
        <w:t>為他們帶來科技化的線下及線上購</w:t>
      </w:r>
      <w:r w:rsidR="00556439">
        <w:rPr>
          <w:rFonts w:ascii="PMingLiU" w:hAnsi="PMingLiU" w:hint="eastAsia"/>
          <w:sz w:val="20"/>
          <w:szCs w:val="20"/>
          <w:lang w:val="en-GB" w:eastAsia="zh-HK"/>
        </w:rPr>
        <w:t>物</w:t>
      </w:r>
      <w:r w:rsidR="00556439">
        <w:rPr>
          <w:rFonts w:ascii="PMingLiU" w:hAnsi="PMingLiU" w:hint="eastAsia"/>
          <w:sz w:val="20"/>
          <w:szCs w:val="20"/>
          <w:lang w:val="en-GB"/>
        </w:rPr>
        <w:t>體驗</w:t>
      </w:r>
      <w:r w:rsidRPr="00556439">
        <w:rPr>
          <w:rFonts w:ascii="PMingLiU" w:hAnsi="PMingLiU"/>
          <w:sz w:val="20"/>
          <w:szCs w:val="20"/>
          <w:lang w:val="en-GB"/>
        </w:rPr>
        <w:t>。</w:t>
      </w:r>
    </w:p>
    <w:p w14:paraId="589E9DFF" w14:textId="77777777" w:rsidR="003C2B63" w:rsidRPr="005A26AA" w:rsidRDefault="003C2B63" w:rsidP="003C2B63">
      <w:pPr>
        <w:rPr>
          <w:rFonts w:ascii="PMingLiU" w:hAnsi="PMingLiU"/>
          <w:sz w:val="20"/>
          <w:szCs w:val="20"/>
          <w:lang w:val="en-GB"/>
        </w:rPr>
      </w:pPr>
    </w:p>
    <w:p w14:paraId="5820211E" w14:textId="1243E9EE" w:rsidR="003C2B63" w:rsidRPr="005A26AA" w:rsidRDefault="003C2B63" w:rsidP="003C2B63">
      <w:pPr>
        <w:rPr>
          <w:rFonts w:ascii="PMingLiU" w:hAnsi="PMingLiU"/>
          <w:sz w:val="20"/>
          <w:szCs w:val="20"/>
          <w:lang w:val="en-GB"/>
        </w:rPr>
      </w:pPr>
      <w:r w:rsidRPr="0005193B">
        <w:rPr>
          <w:rFonts w:ascii="PMingLiU" w:hAnsi="PMingLiU"/>
          <w:sz w:val="20"/>
          <w:szCs w:val="20"/>
          <w:highlight w:val="yellow"/>
          <w:lang w:val="en-GB"/>
        </w:rPr>
        <w:t>在香港，我們旗下的</w:t>
      </w:r>
      <w:r w:rsidR="005955EB" w:rsidRPr="0005193B">
        <w:rPr>
          <w:rFonts w:ascii="PMingLiU" w:hAnsi="PMingLiU"/>
          <w:sz w:val="20"/>
          <w:szCs w:val="20"/>
          <w:highlight w:val="yellow"/>
          <w:lang w:val="en-GB"/>
        </w:rPr>
        <w:t>四</w:t>
      </w:r>
      <w:r w:rsidRPr="0005193B">
        <w:rPr>
          <w:rFonts w:ascii="PMingLiU" w:hAnsi="PMingLiU"/>
          <w:sz w:val="20"/>
          <w:szCs w:val="20"/>
          <w:highlight w:val="yellow"/>
          <w:lang w:val="en-GB"/>
        </w:rPr>
        <w:t>個零售品牌共營運</w:t>
      </w:r>
      <w:r w:rsidR="00F23B14">
        <w:rPr>
          <w:rFonts w:ascii="PMingLiU" w:hAnsi="PMingLiU" w:hint="eastAsia"/>
          <w:sz w:val="20"/>
          <w:szCs w:val="20"/>
          <w:highlight w:val="yellow"/>
          <w:lang w:val="en-GB"/>
        </w:rPr>
        <w:t>超過五</w:t>
      </w:r>
      <w:r w:rsidR="00075B84" w:rsidRPr="0005193B">
        <w:rPr>
          <w:rFonts w:ascii="PMingLiU" w:hAnsi="PMingLiU" w:hint="eastAsia"/>
          <w:sz w:val="20"/>
          <w:szCs w:val="20"/>
          <w:highlight w:val="yellow"/>
          <w:lang w:val="en-GB"/>
        </w:rPr>
        <w:t>百</w:t>
      </w:r>
      <w:r w:rsidRPr="0005193B">
        <w:rPr>
          <w:rFonts w:ascii="PMingLiU" w:hAnsi="PMingLiU"/>
          <w:sz w:val="20"/>
          <w:szCs w:val="20"/>
          <w:highlight w:val="yellow"/>
          <w:lang w:val="en-GB"/>
        </w:rPr>
        <w:t>家店</w:t>
      </w:r>
      <w:proofErr w:type="gramStart"/>
      <w:r w:rsidRPr="0005193B">
        <w:rPr>
          <w:rFonts w:ascii="PMingLiU" w:hAnsi="PMingLiU"/>
          <w:sz w:val="20"/>
          <w:szCs w:val="20"/>
          <w:highlight w:val="yellow"/>
          <w:lang w:val="en-GB"/>
        </w:rPr>
        <w:t>舖</w:t>
      </w:r>
      <w:proofErr w:type="gramEnd"/>
      <w:r w:rsidRPr="0005193B">
        <w:rPr>
          <w:rFonts w:ascii="PMingLiU" w:hAnsi="PMingLiU"/>
          <w:sz w:val="20"/>
          <w:szCs w:val="20"/>
          <w:highlight w:val="yellow"/>
          <w:lang w:val="en-GB"/>
        </w:rPr>
        <w:t>，包括屈臣氏、百佳、豐澤及屈臣氏酒窖。集團亦製造並分銷優質飲用水屈臣氏蒸餾水，以及菓汁先生和新奇士果汁飲品。</w:t>
      </w:r>
    </w:p>
    <w:p w14:paraId="63A361CD" w14:textId="77777777" w:rsidR="008E6D66" w:rsidRPr="005A26AA" w:rsidRDefault="008E6D66" w:rsidP="003C2B63">
      <w:pPr>
        <w:rPr>
          <w:rFonts w:ascii="PMingLiU" w:hAnsi="PMingLiU"/>
          <w:sz w:val="20"/>
          <w:szCs w:val="20"/>
          <w:lang w:val="en-GB"/>
        </w:rPr>
      </w:pPr>
    </w:p>
    <w:p w14:paraId="7D1F00EF" w14:textId="27592FE0" w:rsidR="003C2B63" w:rsidRPr="005A26AA" w:rsidRDefault="003C2B63" w:rsidP="003C2B63">
      <w:pPr>
        <w:rPr>
          <w:rFonts w:ascii="PMingLiU" w:hAnsi="PMingLiU"/>
          <w:sz w:val="20"/>
          <w:szCs w:val="20"/>
          <w:lang w:val="en-GB"/>
        </w:rPr>
      </w:pPr>
      <w:r w:rsidRPr="005A26AA">
        <w:rPr>
          <w:rFonts w:ascii="PMingLiU" w:hAnsi="PMingLiU"/>
          <w:sz w:val="20"/>
          <w:szCs w:val="20"/>
          <w:lang w:val="en-GB"/>
        </w:rPr>
        <w:t>屈臣氏集團是跨國綜合企業長江和記實業有限公司的成員。長江和記業務遍及超過</w:t>
      </w:r>
      <w:r w:rsidR="00075B84">
        <w:rPr>
          <w:rFonts w:ascii="PMingLiU" w:hAnsi="PMingLiU" w:hint="eastAsia"/>
          <w:sz w:val="20"/>
          <w:szCs w:val="20"/>
          <w:lang w:val="en-GB"/>
        </w:rPr>
        <w:t>五十</w:t>
      </w:r>
      <w:proofErr w:type="gramStart"/>
      <w:r w:rsidRPr="005A26AA">
        <w:rPr>
          <w:rFonts w:ascii="PMingLiU" w:hAnsi="PMingLiU"/>
          <w:sz w:val="20"/>
          <w:szCs w:val="20"/>
          <w:lang w:val="en-GB"/>
        </w:rPr>
        <w:t>個</w:t>
      </w:r>
      <w:proofErr w:type="gramEnd"/>
      <w:r w:rsidRPr="005A26AA">
        <w:rPr>
          <w:rFonts w:ascii="PMingLiU" w:hAnsi="PMingLiU"/>
          <w:sz w:val="20"/>
          <w:szCs w:val="20"/>
          <w:lang w:val="en-GB"/>
        </w:rPr>
        <w:t>國家，經營港口及相關服務、零售、基建以及電訊等</w:t>
      </w:r>
      <w:r w:rsidR="00167069">
        <w:rPr>
          <w:rFonts w:ascii="PMingLiU" w:hAnsi="PMingLiU" w:hint="eastAsia"/>
          <w:sz w:val="20"/>
          <w:szCs w:val="20"/>
          <w:lang w:val="en-GB"/>
        </w:rPr>
        <w:t>四</w:t>
      </w:r>
      <w:r w:rsidRPr="005A26AA">
        <w:rPr>
          <w:rFonts w:ascii="PMingLiU" w:hAnsi="PMingLiU"/>
          <w:sz w:val="20"/>
          <w:szCs w:val="20"/>
          <w:lang w:val="en-GB"/>
        </w:rPr>
        <w:t>項核心業務。</w:t>
      </w:r>
    </w:p>
    <w:p w14:paraId="2973CB69" w14:textId="77777777" w:rsidR="00093915" w:rsidRPr="005A26AA" w:rsidRDefault="00093915" w:rsidP="00D00CA5">
      <w:pPr>
        <w:snapToGrid w:val="0"/>
        <w:spacing w:line="264" w:lineRule="auto"/>
        <w:rPr>
          <w:rFonts w:ascii="Arial" w:hAnsi="Arial" w:cs="Arial"/>
          <w:sz w:val="20"/>
          <w:szCs w:val="20"/>
          <w:lang w:val="en-GB"/>
        </w:rPr>
      </w:pPr>
    </w:p>
    <w:p w14:paraId="5A4F34EA" w14:textId="4078C1D6" w:rsidR="00093915" w:rsidRPr="005A26AA" w:rsidRDefault="00093915" w:rsidP="00AE1991">
      <w:pPr>
        <w:snapToGrid w:val="0"/>
        <w:spacing w:line="264" w:lineRule="auto"/>
        <w:rPr>
          <w:rFonts w:ascii="Arial" w:hAnsi="Arial" w:cs="Arial"/>
          <w:sz w:val="20"/>
          <w:szCs w:val="20"/>
          <w:lang w:val="en-GB"/>
        </w:rPr>
      </w:pPr>
      <w:r w:rsidRPr="005A26AA">
        <w:rPr>
          <w:rFonts w:ascii="Arial" w:hAnsi="PMingLiU" w:cs="Arial"/>
          <w:sz w:val="20"/>
          <w:szCs w:val="20"/>
          <w:lang w:val="en-GB"/>
        </w:rPr>
        <w:t>詳情請瀏覽</w:t>
      </w:r>
      <w:hyperlink r:id="rId9" w:history="1">
        <w:r w:rsidR="008447FE" w:rsidRPr="000019C9">
          <w:rPr>
            <w:rStyle w:val="Hyperlink"/>
            <w:rFonts w:cstheme="minorHAnsi"/>
            <w:color w:val="0070C0"/>
            <w:sz w:val="20"/>
            <w:szCs w:val="20"/>
          </w:rPr>
          <w:t>www.aswatson.com/our-company/o-and-o-strategy/</w:t>
        </w:r>
      </w:hyperlink>
      <w:r w:rsidR="00655F18" w:rsidRPr="005A26AA">
        <w:rPr>
          <w:rFonts w:ascii="Arial" w:hAnsi="PMingLiU" w:cs="Arial"/>
          <w:color w:val="000000"/>
          <w:sz w:val="20"/>
          <w:szCs w:val="20"/>
          <w:lang w:val="en-GB"/>
        </w:rPr>
        <w:t>。</w:t>
      </w:r>
    </w:p>
    <w:p w14:paraId="46274988" w14:textId="25FE76AD" w:rsidR="00C262A0" w:rsidRPr="005A26AA" w:rsidRDefault="00093915" w:rsidP="003C2B63">
      <w:pPr>
        <w:spacing w:line="260" w:lineRule="exact"/>
        <w:jc w:val="right"/>
        <w:rPr>
          <w:rFonts w:ascii="PMingLiU" w:hAnsi="PMingLiU"/>
          <w:i/>
          <w:sz w:val="16"/>
          <w:szCs w:val="16"/>
          <w:lang w:val="en-GB"/>
        </w:rPr>
      </w:pPr>
      <w:r w:rsidRPr="005A26AA">
        <w:rPr>
          <w:rFonts w:ascii="PMingLiU" w:hAnsi="PMingLiU"/>
          <w:i/>
          <w:sz w:val="16"/>
          <w:szCs w:val="16"/>
          <w:lang w:val="en-GB"/>
        </w:rPr>
        <w:t>(二</w:t>
      </w:r>
      <w:r w:rsidRPr="005A26AA">
        <w:rPr>
          <w:rFonts w:ascii="PMingLiU" w:eastAsia="FZShuSong-Z01" w:hAnsi="PMingLiU"/>
          <w:i/>
          <w:sz w:val="16"/>
          <w:szCs w:val="16"/>
          <w:lang w:val="en-GB"/>
        </w:rPr>
        <w:t>〇</w:t>
      </w:r>
      <w:r w:rsidR="0072471D">
        <w:rPr>
          <w:rFonts w:ascii="PMingLiU" w:hAnsi="PMingLiU" w:hint="eastAsia"/>
          <w:i/>
          <w:sz w:val="16"/>
          <w:szCs w:val="16"/>
          <w:lang w:val="en-GB"/>
        </w:rPr>
        <w:t>二</w:t>
      </w:r>
      <w:r w:rsidR="00CA6CCE" w:rsidRPr="00CA6CCE">
        <w:rPr>
          <w:rFonts w:ascii="PMingLiU" w:hAnsi="PMingLiU" w:hint="eastAsia"/>
          <w:i/>
          <w:sz w:val="16"/>
          <w:szCs w:val="16"/>
          <w:lang w:val="en-GB"/>
        </w:rPr>
        <w:t>四</w:t>
      </w:r>
      <w:r w:rsidRPr="005A26AA">
        <w:rPr>
          <w:rFonts w:ascii="PMingLiU" w:hAnsi="PMingLiU"/>
          <w:i/>
          <w:sz w:val="16"/>
          <w:szCs w:val="16"/>
          <w:lang w:val="en-GB"/>
        </w:rPr>
        <w:t>年</w:t>
      </w:r>
      <w:r w:rsidR="003427CB">
        <w:rPr>
          <w:rFonts w:ascii="PMingLiU" w:hAnsi="PMingLiU" w:hint="eastAsia"/>
          <w:i/>
          <w:sz w:val="16"/>
          <w:szCs w:val="16"/>
          <w:lang w:val="en-GB"/>
        </w:rPr>
        <w:t>三</w:t>
      </w:r>
      <w:r w:rsidR="00303509" w:rsidRPr="005A26AA">
        <w:rPr>
          <w:rFonts w:ascii="PMingLiU" w:hAnsi="PMingLiU"/>
          <w:i/>
          <w:sz w:val="16"/>
          <w:szCs w:val="16"/>
          <w:lang w:val="en-GB"/>
        </w:rPr>
        <w:t>月</w:t>
      </w:r>
      <w:r w:rsidR="003427CB">
        <w:rPr>
          <w:rFonts w:ascii="PMingLiU" w:hAnsi="PMingLiU" w:hint="eastAsia"/>
          <w:i/>
          <w:sz w:val="16"/>
          <w:szCs w:val="16"/>
          <w:lang w:val="en-GB"/>
        </w:rPr>
        <w:t>二</w:t>
      </w:r>
      <w:r w:rsidR="00C62481">
        <w:rPr>
          <w:rFonts w:ascii="PMingLiU" w:hAnsi="PMingLiU" w:hint="eastAsia"/>
          <w:i/>
          <w:sz w:val="16"/>
          <w:szCs w:val="16"/>
          <w:lang w:val="en-GB"/>
        </w:rPr>
        <w:t>十</w:t>
      </w:r>
      <w:r w:rsidR="00CA6CCE">
        <w:rPr>
          <w:rFonts w:ascii="PMingLiU" w:hAnsi="PMingLiU" w:hint="eastAsia"/>
          <w:i/>
          <w:sz w:val="16"/>
          <w:szCs w:val="16"/>
          <w:lang w:val="en-GB"/>
        </w:rPr>
        <w:t>一</w:t>
      </w:r>
      <w:r w:rsidR="00AA688B">
        <w:rPr>
          <w:rFonts w:ascii="PMingLiU" w:hAnsi="PMingLiU" w:hint="eastAsia"/>
          <w:i/>
          <w:sz w:val="16"/>
          <w:szCs w:val="16"/>
          <w:lang w:val="en-GB"/>
        </w:rPr>
        <w:t>日</w:t>
      </w:r>
      <w:r w:rsidR="005A26AA" w:rsidRPr="005A26AA">
        <w:rPr>
          <w:rFonts w:ascii="PMingLiU" w:hAnsi="PMingLiU"/>
          <w:i/>
          <w:sz w:val="16"/>
          <w:szCs w:val="16"/>
          <w:lang w:val="en-GB"/>
        </w:rPr>
        <w:t>更新</w:t>
      </w:r>
      <w:r w:rsidRPr="005A26AA">
        <w:rPr>
          <w:rFonts w:ascii="PMingLiU" w:hAnsi="PMingLiU"/>
          <w:i/>
          <w:sz w:val="16"/>
          <w:szCs w:val="16"/>
          <w:lang w:val="en-GB"/>
        </w:rPr>
        <w:t>)</w:t>
      </w:r>
    </w:p>
    <w:p w14:paraId="6EE20280" w14:textId="65E27FE2" w:rsidR="00DE41FD" w:rsidRDefault="00DE41FD" w:rsidP="00DE41FD">
      <w:pPr>
        <w:spacing w:line="260" w:lineRule="exact"/>
        <w:rPr>
          <w:sz w:val="20"/>
          <w:szCs w:val="20"/>
          <w:highlight w:val="yellow"/>
          <w:lang w:val="en-GB"/>
        </w:rPr>
      </w:pPr>
      <w:r w:rsidRPr="005A26AA">
        <w:rPr>
          <w:sz w:val="20"/>
          <w:szCs w:val="20"/>
          <w:highlight w:val="yellow"/>
          <w:lang w:val="en-GB"/>
        </w:rPr>
        <w:t>*Only for releases concerning HK</w:t>
      </w:r>
    </w:p>
    <w:p w14:paraId="3D50DC5D" w14:textId="2ACC6820" w:rsidR="00BB6642" w:rsidRDefault="00BB6642" w:rsidP="00DE41FD">
      <w:pPr>
        <w:spacing w:line="260" w:lineRule="exact"/>
        <w:rPr>
          <w:lang w:val="en-GB"/>
        </w:rPr>
      </w:pPr>
    </w:p>
    <w:p w14:paraId="7EC36BE3" w14:textId="77777777" w:rsidR="00A13DEA" w:rsidRDefault="00A13DEA" w:rsidP="00DE41FD">
      <w:pPr>
        <w:spacing w:line="260" w:lineRule="exact"/>
        <w:rPr>
          <w:lang w:val="en-GB"/>
        </w:rPr>
      </w:pPr>
    </w:p>
    <w:sectPr w:rsidR="00A13DEA" w:rsidSect="00BB664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BBBF" w14:textId="77777777" w:rsidR="00647E8F" w:rsidRDefault="00647E8F" w:rsidP="00647E8F">
      <w:r>
        <w:separator/>
      </w:r>
    </w:p>
  </w:endnote>
  <w:endnote w:type="continuationSeparator" w:id="0">
    <w:p w14:paraId="7032940D" w14:textId="77777777" w:rsidR="00647E8F" w:rsidRDefault="00647E8F" w:rsidP="006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">
    <w:altName w:val="SimSun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FB25" w14:textId="77777777" w:rsidR="00647E8F" w:rsidRDefault="00647E8F" w:rsidP="00647E8F">
      <w:r>
        <w:separator/>
      </w:r>
    </w:p>
  </w:footnote>
  <w:footnote w:type="continuationSeparator" w:id="0">
    <w:p w14:paraId="2F2E6CB1" w14:textId="77777777" w:rsidR="00647E8F" w:rsidRDefault="00647E8F" w:rsidP="0064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621"/>
    <w:multiLevelType w:val="hybridMultilevel"/>
    <w:tmpl w:val="9138770C"/>
    <w:lvl w:ilvl="0" w:tplc="91D65DFE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cs="Times New Roman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6138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9A"/>
    <w:rsid w:val="000150B4"/>
    <w:rsid w:val="0005193B"/>
    <w:rsid w:val="000552CB"/>
    <w:rsid w:val="000561CD"/>
    <w:rsid w:val="00067F58"/>
    <w:rsid w:val="00071186"/>
    <w:rsid w:val="0007426B"/>
    <w:rsid w:val="00075B84"/>
    <w:rsid w:val="00083173"/>
    <w:rsid w:val="00093915"/>
    <w:rsid w:val="00093C77"/>
    <w:rsid w:val="00096FCF"/>
    <w:rsid w:val="000B4C62"/>
    <w:rsid w:val="000B559F"/>
    <w:rsid w:val="000C4B98"/>
    <w:rsid w:val="000E3AAB"/>
    <w:rsid w:val="000F272E"/>
    <w:rsid w:val="000F33FE"/>
    <w:rsid w:val="000F5CF1"/>
    <w:rsid w:val="0011314C"/>
    <w:rsid w:val="00117D10"/>
    <w:rsid w:val="00121907"/>
    <w:rsid w:val="00124C3C"/>
    <w:rsid w:val="0012638B"/>
    <w:rsid w:val="001263AF"/>
    <w:rsid w:val="00157FEF"/>
    <w:rsid w:val="00162807"/>
    <w:rsid w:val="00167069"/>
    <w:rsid w:val="00176252"/>
    <w:rsid w:val="001923DE"/>
    <w:rsid w:val="001A085E"/>
    <w:rsid w:val="001A1DA1"/>
    <w:rsid w:val="001A7352"/>
    <w:rsid w:val="001B5818"/>
    <w:rsid w:val="001C00C3"/>
    <w:rsid w:val="001C1151"/>
    <w:rsid w:val="001C5DC0"/>
    <w:rsid w:val="001C7791"/>
    <w:rsid w:val="001E34AA"/>
    <w:rsid w:val="00210739"/>
    <w:rsid w:val="00211E1D"/>
    <w:rsid w:val="00221CBC"/>
    <w:rsid w:val="00230F35"/>
    <w:rsid w:val="00234FA1"/>
    <w:rsid w:val="002424C7"/>
    <w:rsid w:val="00247BCE"/>
    <w:rsid w:val="0025300F"/>
    <w:rsid w:val="002633F0"/>
    <w:rsid w:val="00271D84"/>
    <w:rsid w:val="00273984"/>
    <w:rsid w:val="002B6309"/>
    <w:rsid w:val="002B735C"/>
    <w:rsid w:val="002C4881"/>
    <w:rsid w:val="002E5C53"/>
    <w:rsid w:val="002E74AA"/>
    <w:rsid w:val="00303509"/>
    <w:rsid w:val="00313BEB"/>
    <w:rsid w:val="003158B6"/>
    <w:rsid w:val="00325599"/>
    <w:rsid w:val="00327DAA"/>
    <w:rsid w:val="00334E81"/>
    <w:rsid w:val="003427CB"/>
    <w:rsid w:val="00342838"/>
    <w:rsid w:val="00365B3F"/>
    <w:rsid w:val="00385D7F"/>
    <w:rsid w:val="00392631"/>
    <w:rsid w:val="00395712"/>
    <w:rsid w:val="00396FFB"/>
    <w:rsid w:val="003C2B63"/>
    <w:rsid w:val="003D39E0"/>
    <w:rsid w:val="003D7F62"/>
    <w:rsid w:val="003E4896"/>
    <w:rsid w:val="004326F8"/>
    <w:rsid w:val="00443932"/>
    <w:rsid w:val="004558CF"/>
    <w:rsid w:val="004671E3"/>
    <w:rsid w:val="004766DF"/>
    <w:rsid w:val="00486E02"/>
    <w:rsid w:val="004B3C45"/>
    <w:rsid w:val="004B445C"/>
    <w:rsid w:val="004C4E5C"/>
    <w:rsid w:val="004D1E57"/>
    <w:rsid w:val="004D5E50"/>
    <w:rsid w:val="004E22CE"/>
    <w:rsid w:val="00503A59"/>
    <w:rsid w:val="005114A8"/>
    <w:rsid w:val="00531BC9"/>
    <w:rsid w:val="00546762"/>
    <w:rsid w:val="00551A5B"/>
    <w:rsid w:val="00556439"/>
    <w:rsid w:val="00557470"/>
    <w:rsid w:val="00561B51"/>
    <w:rsid w:val="00566B4B"/>
    <w:rsid w:val="00567FF0"/>
    <w:rsid w:val="00582B2F"/>
    <w:rsid w:val="0058345F"/>
    <w:rsid w:val="005901DE"/>
    <w:rsid w:val="005955EB"/>
    <w:rsid w:val="005A26AA"/>
    <w:rsid w:val="005B2B79"/>
    <w:rsid w:val="005C533D"/>
    <w:rsid w:val="005D58D9"/>
    <w:rsid w:val="005D7F42"/>
    <w:rsid w:val="005E3395"/>
    <w:rsid w:val="005F38AE"/>
    <w:rsid w:val="00621FE6"/>
    <w:rsid w:val="006222C9"/>
    <w:rsid w:val="00644A97"/>
    <w:rsid w:val="00647E8F"/>
    <w:rsid w:val="00650092"/>
    <w:rsid w:val="00655F18"/>
    <w:rsid w:val="006606E7"/>
    <w:rsid w:val="006628A5"/>
    <w:rsid w:val="006749C4"/>
    <w:rsid w:val="00676399"/>
    <w:rsid w:val="006B4265"/>
    <w:rsid w:val="006C05E7"/>
    <w:rsid w:val="006C2723"/>
    <w:rsid w:val="006C6153"/>
    <w:rsid w:val="006D3A30"/>
    <w:rsid w:val="006E4EFB"/>
    <w:rsid w:val="006E7DAC"/>
    <w:rsid w:val="00705230"/>
    <w:rsid w:val="0071102D"/>
    <w:rsid w:val="0072471D"/>
    <w:rsid w:val="00733044"/>
    <w:rsid w:val="00745A08"/>
    <w:rsid w:val="00775AFE"/>
    <w:rsid w:val="00780310"/>
    <w:rsid w:val="00780951"/>
    <w:rsid w:val="00784479"/>
    <w:rsid w:val="007928EE"/>
    <w:rsid w:val="00793339"/>
    <w:rsid w:val="007D2C67"/>
    <w:rsid w:val="007E32F9"/>
    <w:rsid w:val="007F42C9"/>
    <w:rsid w:val="007F4A08"/>
    <w:rsid w:val="007F5A31"/>
    <w:rsid w:val="00810AA7"/>
    <w:rsid w:val="00816B60"/>
    <w:rsid w:val="00832B5D"/>
    <w:rsid w:val="00834F03"/>
    <w:rsid w:val="008447FE"/>
    <w:rsid w:val="00846D04"/>
    <w:rsid w:val="008560FE"/>
    <w:rsid w:val="00862C87"/>
    <w:rsid w:val="008662B4"/>
    <w:rsid w:val="008720DC"/>
    <w:rsid w:val="00876637"/>
    <w:rsid w:val="00883DD3"/>
    <w:rsid w:val="00886F7B"/>
    <w:rsid w:val="00890308"/>
    <w:rsid w:val="008939DE"/>
    <w:rsid w:val="008C1BEF"/>
    <w:rsid w:val="008C4CB1"/>
    <w:rsid w:val="008E1B8B"/>
    <w:rsid w:val="008E4CA0"/>
    <w:rsid w:val="008E6D66"/>
    <w:rsid w:val="008F1738"/>
    <w:rsid w:val="008F48E7"/>
    <w:rsid w:val="0092062E"/>
    <w:rsid w:val="0093555A"/>
    <w:rsid w:val="00945B20"/>
    <w:rsid w:val="00956C26"/>
    <w:rsid w:val="00960079"/>
    <w:rsid w:val="00977B4C"/>
    <w:rsid w:val="00980935"/>
    <w:rsid w:val="00995CC7"/>
    <w:rsid w:val="00996E68"/>
    <w:rsid w:val="009A5C76"/>
    <w:rsid w:val="009A60AC"/>
    <w:rsid w:val="009B3D3C"/>
    <w:rsid w:val="009B7E08"/>
    <w:rsid w:val="009C100F"/>
    <w:rsid w:val="009D4A85"/>
    <w:rsid w:val="009D6BAA"/>
    <w:rsid w:val="009D70AB"/>
    <w:rsid w:val="009E61D3"/>
    <w:rsid w:val="00A13B9F"/>
    <w:rsid w:val="00A13DEA"/>
    <w:rsid w:val="00A20B64"/>
    <w:rsid w:val="00A26381"/>
    <w:rsid w:val="00A619E9"/>
    <w:rsid w:val="00A61D53"/>
    <w:rsid w:val="00A66DE8"/>
    <w:rsid w:val="00A66F84"/>
    <w:rsid w:val="00A67D4E"/>
    <w:rsid w:val="00A85D10"/>
    <w:rsid w:val="00A87604"/>
    <w:rsid w:val="00A92221"/>
    <w:rsid w:val="00A924B6"/>
    <w:rsid w:val="00AA0A30"/>
    <w:rsid w:val="00AA4394"/>
    <w:rsid w:val="00AA688B"/>
    <w:rsid w:val="00AB2756"/>
    <w:rsid w:val="00AB4F22"/>
    <w:rsid w:val="00AB71D5"/>
    <w:rsid w:val="00AC3CDA"/>
    <w:rsid w:val="00AE1991"/>
    <w:rsid w:val="00AE44D7"/>
    <w:rsid w:val="00AE4F19"/>
    <w:rsid w:val="00AF1C98"/>
    <w:rsid w:val="00B00C0A"/>
    <w:rsid w:val="00B0450A"/>
    <w:rsid w:val="00B12AA3"/>
    <w:rsid w:val="00B23539"/>
    <w:rsid w:val="00B251EE"/>
    <w:rsid w:val="00B452BD"/>
    <w:rsid w:val="00B64D5C"/>
    <w:rsid w:val="00B6580A"/>
    <w:rsid w:val="00B71AC1"/>
    <w:rsid w:val="00B767C5"/>
    <w:rsid w:val="00B80411"/>
    <w:rsid w:val="00B91613"/>
    <w:rsid w:val="00B92C22"/>
    <w:rsid w:val="00B941E3"/>
    <w:rsid w:val="00B946B8"/>
    <w:rsid w:val="00BA3466"/>
    <w:rsid w:val="00BA5C68"/>
    <w:rsid w:val="00BB48FA"/>
    <w:rsid w:val="00BB6642"/>
    <w:rsid w:val="00BC026A"/>
    <w:rsid w:val="00BE1A6B"/>
    <w:rsid w:val="00BE7694"/>
    <w:rsid w:val="00BF1344"/>
    <w:rsid w:val="00BF293B"/>
    <w:rsid w:val="00C0323A"/>
    <w:rsid w:val="00C10AB6"/>
    <w:rsid w:val="00C16502"/>
    <w:rsid w:val="00C262A0"/>
    <w:rsid w:val="00C62481"/>
    <w:rsid w:val="00C63539"/>
    <w:rsid w:val="00C6390D"/>
    <w:rsid w:val="00C77B10"/>
    <w:rsid w:val="00C9212F"/>
    <w:rsid w:val="00CA21B2"/>
    <w:rsid w:val="00CA2C7B"/>
    <w:rsid w:val="00CA6CCE"/>
    <w:rsid w:val="00CA7F11"/>
    <w:rsid w:val="00CB519E"/>
    <w:rsid w:val="00D00CA5"/>
    <w:rsid w:val="00D123C9"/>
    <w:rsid w:val="00D20FF6"/>
    <w:rsid w:val="00D22FFF"/>
    <w:rsid w:val="00D2449C"/>
    <w:rsid w:val="00D30841"/>
    <w:rsid w:val="00D4390D"/>
    <w:rsid w:val="00D44D0C"/>
    <w:rsid w:val="00D501F3"/>
    <w:rsid w:val="00D54D70"/>
    <w:rsid w:val="00D653BE"/>
    <w:rsid w:val="00D67901"/>
    <w:rsid w:val="00D70DE3"/>
    <w:rsid w:val="00D742B8"/>
    <w:rsid w:val="00D8644E"/>
    <w:rsid w:val="00D864BA"/>
    <w:rsid w:val="00DA7135"/>
    <w:rsid w:val="00DB0730"/>
    <w:rsid w:val="00DC066F"/>
    <w:rsid w:val="00DC56BD"/>
    <w:rsid w:val="00DD0637"/>
    <w:rsid w:val="00DD0C07"/>
    <w:rsid w:val="00DD109A"/>
    <w:rsid w:val="00DD2E53"/>
    <w:rsid w:val="00DE41FD"/>
    <w:rsid w:val="00DF2966"/>
    <w:rsid w:val="00DF2B88"/>
    <w:rsid w:val="00DF3C8B"/>
    <w:rsid w:val="00E021BE"/>
    <w:rsid w:val="00E05AC2"/>
    <w:rsid w:val="00E43538"/>
    <w:rsid w:val="00E44BE0"/>
    <w:rsid w:val="00E618F2"/>
    <w:rsid w:val="00E641AA"/>
    <w:rsid w:val="00E72FF8"/>
    <w:rsid w:val="00E811A8"/>
    <w:rsid w:val="00E863A3"/>
    <w:rsid w:val="00EA1101"/>
    <w:rsid w:val="00EB4E3D"/>
    <w:rsid w:val="00EC27DB"/>
    <w:rsid w:val="00EC533E"/>
    <w:rsid w:val="00ED7180"/>
    <w:rsid w:val="00F07D53"/>
    <w:rsid w:val="00F23B14"/>
    <w:rsid w:val="00F50C21"/>
    <w:rsid w:val="00F53D05"/>
    <w:rsid w:val="00F55991"/>
    <w:rsid w:val="00F76B56"/>
    <w:rsid w:val="00F83C57"/>
    <w:rsid w:val="00F92334"/>
    <w:rsid w:val="00F957EE"/>
    <w:rsid w:val="00FB3C8E"/>
    <w:rsid w:val="00FB4B32"/>
    <w:rsid w:val="00FC7BA5"/>
    <w:rsid w:val="00FD09A0"/>
    <w:rsid w:val="00FD4E59"/>
    <w:rsid w:val="00FF3A53"/>
    <w:rsid w:val="00FF5A8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2DCB2B2"/>
  <w15:docId w15:val="{B7E5EB00-4A24-4FAC-954F-630123C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9A"/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73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739A"/>
    <w:rPr>
      <w:rFonts w:cs="Times New Roman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FF739A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semiHidden/>
    <w:rsid w:val="00834F0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00CA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7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5B84"/>
    <w:rPr>
      <w:rFonts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B84"/>
    <w:rPr>
      <w:rFonts w:cs="Calibri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8F"/>
    <w:rPr>
      <w:rFonts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E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8F"/>
    <w:rPr>
      <w:rFonts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watson.com/our-company/o-and-o-strate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watson.com/our-company/o-and-o-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933A-C016-4393-8D63-DE5C01BF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A</vt:lpstr>
    </vt:vector>
  </TitlesOfParts>
  <Company>Microsoft</Company>
  <LinksUpToDate>false</LinksUpToDate>
  <CharactersWithSpaces>1585</CharactersWithSpaces>
  <SharedDoc>false</SharedDoc>
  <HLinks>
    <vt:vector size="36" baseType="variant">
      <vt:variant>
        <vt:i4>6946887</vt:i4>
      </vt:variant>
      <vt:variant>
        <vt:i4>15</vt:i4>
      </vt:variant>
      <vt:variant>
        <vt:i4>0</vt:i4>
      </vt:variant>
      <vt:variant>
        <vt:i4>5</vt:i4>
      </vt:variant>
      <vt:variant>
        <vt:lpwstr>http://www.aswatson.com/chi/html/customers/social_media.html</vt:lpwstr>
      </vt:variant>
      <vt:variant>
        <vt:lpwstr/>
      </vt:variant>
      <vt:variant>
        <vt:i4>5636173</vt:i4>
      </vt:variant>
      <vt:variant>
        <vt:i4>12</vt:i4>
      </vt:variant>
      <vt:variant>
        <vt:i4>0</vt:i4>
      </vt:variant>
      <vt:variant>
        <vt:i4>5</vt:i4>
      </vt:variant>
      <vt:variant>
        <vt:lpwstr>http://www.aswatson.com/our-customers/digitalasw/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http://www.aswatson.com/</vt:lpwstr>
      </vt:variant>
      <vt:variant>
        <vt:lpwstr/>
      </vt:variant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http://www.aswatson.com/eng/html/customers/social_media.html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http://www.aswatson.com/our-customers/digitalasw/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http://www.aswatson.com/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A</dc:title>
  <dc:creator>Joanna Wong (ASW - Corporate Communications Manager,</dc:creator>
  <cp:lastModifiedBy>Zoe Yeung (ASW - Assistant Corporate Communications Manager, GPR)</cp:lastModifiedBy>
  <cp:revision>18</cp:revision>
  <cp:lastPrinted>2015-02-25T02:33:00Z</cp:lastPrinted>
  <dcterms:created xsi:type="dcterms:W3CDTF">2022-06-07T07:24:00Z</dcterms:created>
  <dcterms:modified xsi:type="dcterms:W3CDTF">2024-03-21T08:59:00Z</dcterms:modified>
</cp:coreProperties>
</file>